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  <w:r w:rsidRPr="00811B6E">
        <w:rPr>
          <w:rFonts w:ascii="Times New Roman" w:hAnsi="Times New Roman"/>
          <w:b/>
          <w:bCs/>
          <w:lang w:val="sr-Cyrl-RS"/>
        </w:rPr>
        <w:t>Табела 5.2.</w:t>
      </w:r>
      <w:r w:rsidR="00883550">
        <w:rPr>
          <w:rFonts w:ascii="Times New Roman" w:hAnsi="Times New Roman"/>
          <w:b/>
          <w:bCs/>
          <w:lang w:val="sr-Cyrl-RS"/>
        </w:rPr>
        <w:t xml:space="preserve"> </w:t>
      </w:r>
      <w:r w:rsidRPr="00811B6E">
        <w:rPr>
          <w:rFonts w:ascii="Times New Roman" w:hAnsi="Times New Roman"/>
          <w:bCs/>
          <w:lang w:val="sr-Cyrl-RS"/>
        </w:rPr>
        <w:t>Спецификација предмета</w:t>
      </w:r>
    </w:p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D4321A" w:rsidP="00D4321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Студијски програм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: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</w:t>
            </w:r>
            <w:r w:rsidR="000E5A19" w:rsidRPr="000E5A19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0E5A19" w:rsidRPr="000E5A19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0E5A19" w:rsidRPr="000E5A1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0E5A19" w:rsidRPr="000E5A19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CC54E8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Методика наставе ликовне културе I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1540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Павловић Марија</w:t>
            </w:r>
            <w:r w:rsidR="001540E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, </w:t>
            </w:r>
            <w:proofErr w:type="spellStart"/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Сарвановић</w:t>
            </w:r>
            <w:proofErr w:type="spellEnd"/>
            <w:r w:rsidR="00F70702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Ана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обавезни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F316D2" w:rsidRDefault="009A1A51" w:rsidP="00F316D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F70702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F316D2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F05A67" w:rsidRDefault="00F05A67" w:rsidP="00F05A6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F05A67"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RS"/>
              </w:rPr>
              <w:t xml:space="preserve">Услов: </w:t>
            </w:r>
            <w:proofErr w:type="spellStart"/>
            <w:r w:rsidRPr="00F05A67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Pr="00F05A67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F05A67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1A51" w:rsidRPr="00F05A67" w:rsidRDefault="00F05A67" w:rsidP="00F05A67">
            <w:pPr>
              <w:pStyle w:val="BodyTextIndent"/>
              <w:ind w:left="0"/>
              <w:rPr>
                <w:bCs/>
                <w:color w:val="000000" w:themeColor="text1"/>
                <w:sz w:val="20"/>
                <w:szCs w:val="20"/>
                <w:lang w:val="sr-Cyrl-RS"/>
              </w:rPr>
            </w:pPr>
            <w:hyperlink r:id="rId5" w:history="1">
              <w:r>
                <w:rPr>
                  <w:rStyle w:val="Hyperlink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  <w:bookmarkStart w:id="0" w:name="_GoBack"/>
            <w:bookmarkEnd w:id="0"/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Овладавање теоријско уметничким и искуствено уметничким знањима и вештинама из области визуелних уметности у контексту млађег школског узраста.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Након завршене наставе из овог предмета студенти ће поседовати неопходна знања о значају и улози визуелних уметности у образовном процесу; значају ликовног стварања и слободног изражавања у контексту стицања знања; поседоваће  сопствено ликовно искуство у различитим областима </w:t>
            </w: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визуелних уметности; п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ознаваће различите традиционалне и алтернативне технике, поступке и материјале  ликовних уметности који су средства израза у областима цртања, сликања, вајања и графике; познаваће адекватне савремене медије и поступке традиционалних заната (са акцентом на оне који су </w:t>
            </w:r>
            <w:r w:rsidR="004946FF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применљиви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 школи).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>Теоријска настава</w:t>
            </w:r>
          </w:p>
          <w:p w:rsidR="00F70702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Визуелне уметности у контексту образовања: з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начај и улога визуелних уметности у образовном процесу; историјски контекст образовања у уметности; професионално и општеобразовно образовање у уметности.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С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пецифичности учења кроз уметности: значај искуства креативног процеса; значај стварања и слободног изражавања за дете у контексту стицања знања Визуелне уметности у контексту школског програма и веза са осталим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предметима.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Теоријски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аспекти визуелних уметности: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природа и језик визуелних уметности; основни ликовни елементи, кључни концепти у уметности. Процес стварања у уметности: ј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език визуелних уметности; о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бласти визуелних уметности – традиционални медији ликовних и примењених уметности;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традиционалне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технике, поступци и материјали; алтернативне технике, поступци и материјали посебно прилагођене за рад у школи. </w:t>
            </w:r>
            <w:r w:rsidRPr="00883550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RS"/>
              </w:rPr>
              <w:t xml:space="preserve">Предавања на терену – 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Предавања  у уметничким атељеима и/или институцијама културе  (музеји, галерије, уметнички атељеи у односу на актуелна догађања).</w:t>
            </w:r>
          </w:p>
          <w:p w:rsidR="009A1A51" w:rsidRPr="00883550" w:rsidRDefault="009A1A51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  <w:t xml:space="preserve">Практична настава 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Кроз непосредни рад студенти се упознају са: различитим традиционалним техникама, поступцима и материјалима ликовних и примењених уметности; различитим алтернативним техникама, поступцима и материјалима који су посебно прилагођене за рад у школи; различитим видовима </w:t>
            </w:r>
            <w:proofErr w:type="spellStart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колажирања</w:t>
            </w:r>
            <w:proofErr w:type="spellEnd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и </w:t>
            </w:r>
            <w:proofErr w:type="spellStart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апликовања</w:t>
            </w:r>
            <w:proofErr w:type="spellEnd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материјала; могућностима комбиновања поступака; </w:t>
            </w:r>
            <w:proofErr w:type="spellStart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рециклираним</w:t>
            </w:r>
            <w:proofErr w:type="spellEnd"/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материјалима итд.</w:t>
            </w:r>
          </w:p>
        </w:tc>
      </w:tr>
      <w:tr w:rsidR="009A1A51" w:rsidRPr="00F316D2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Литература </w:t>
            </w:r>
          </w:p>
          <w:p w:rsidR="00F70702" w:rsidRPr="00883550" w:rsidRDefault="00F70702" w:rsidP="00F70702">
            <w:pP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Обавезна:</w:t>
            </w:r>
          </w:p>
          <w:p w:rsidR="00F70702" w:rsidRPr="00883550" w:rsidRDefault="00F70702" w:rsidP="006F1B67">
            <w:pPr>
              <w:pStyle w:val="ListParagraph"/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left="447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</w:t>
            </w:r>
            <w:proofErr w:type="spellStart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Јованчић</w:t>
            </w:r>
            <w:proofErr w:type="spellEnd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(2000).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Дечји атеље I, II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 Београд: Завод за уџбени</w:t>
            </w:r>
            <w:r w:rsidR="006F1B67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ке и наставна средства. (формат 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А5), (158 страна са репродукцијама, око 30 страна текста)</w:t>
            </w:r>
          </w:p>
          <w:p w:rsidR="00F70702" w:rsidRPr="00883550" w:rsidRDefault="00F70702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Хаџи-</w:t>
            </w:r>
            <w:proofErr w:type="spellStart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Јованчић</w:t>
            </w:r>
            <w:proofErr w:type="spellEnd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, Н</w:t>
            </w:r>
            <w:r w:rsidR="00811B6E"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.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(2009). </w:t>
            </w:r>
            <w:r w:rsidRPr="00883550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Визуелне уметности за младе – од идеје до дела</w:t>
            </w: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Београд: </w:t>
            </w:r>
            <w:proofErr w:type="spellStart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Klett</w:t>
            </w:r>
            <w:proofErr w:type="spellEnd"/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. (107 страна) </w:t>
            </w:r>
          </w:p>
          <w:p w:rsidR="0033549B" w:rsidRPr="00883550" w:rsidRDefault="0033549B" w:rsidP="00D4321A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447"/>
              </w:tabs>
              <w:autoSpaceDE w:val="0"/>
              <w:autoSpaceDN w:val="0"/>
              <w:adjustRightInd w:val="0"/>
              <w:spacing w:line="276" w:lineRule="auto"/>
              <w:ind w:hanging="916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(2015). </w:t>
            </w:r>
            <w:r w:rsidRPr="00883550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Лексикон образовних термина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Учитељски факултет. (24 термина)</w:t>
            </w:r>
          </w:p>
          <w:p w:rsidR="00F70702" w:rsidRPr="00883550" w:rsidRDefault="00F70702" w:rsidP="00D4321A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highlight w:val="yellow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Допунска:</w:t>
            </w:r>
          </w:p>
          <w:p w:rsidR="009A1A51" w:rsidRPr="00883550" w:rsidRDefault="00F70702" w:rsidP="00D4321A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Одабрани сепарати и наменска селекција илустрација из области историје и теорије уметности.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часова</w:t>
            </w:r>
            <w:r w:rsidR="009A1A51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883550" w:rsidRDefault="009A1A51" w:rsidP="009113F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Теоријска настава:</w:t>
            </w:r>
            <w:r w:rsidR="00F70702"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 xml:space="preserve"> 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0</w:t>
            </w:r>
            <w:r w:rsidR="009113FC">
              <w:rPr>
                <w:rFonts w:ascii="Times New Roman" w:hAnsi="Times New Roman"/>
                <w:sz w:val="20"/>
                <w:szCs w:val="20"/>
                <w:lang w:val="sr-Cyrl-RS"/>
              </w:rPr>
              <w:t>,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5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sz w:val="20"/>
                <w:szCs w:val="20"/>
                <w:lang w:val="sr-Cyrl-RS"/>
              </w:rPr>
              <w:t>Практична настава:</w:t>
            </w:r>
            <w:r w:rsidR="00F70702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1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Методе извођења наставе</w:t>
            </w:r>
          </w:p>
          <w:p w:rsidR="009A1A51" w:rsidRPr="00883550" w:rsidRDefault="00F70702" w:rsidP="006B2EA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lastRenderedPageBreak/>
              <w:t xml:space="preserve">Предавања, вежбе, </w:t>
            </w:r>
            <w:r w:rsidR="00811B6E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демонстративна</w:t>
            </w: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предавања, проблемске ликовне радионице на терену, консултације, менторски рад.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883550" w:rsidRDefault="001540E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lastRenderedPageBreak/>
              <w:t xml:space="preserve">Оцена </w:t>
            </w:r>
            <w:r w:rsidR="009A1A51" w:rsidRPr="00883550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знања (максимални број поена 100)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/>
                <w:iCs/>
                <w:sz w:val="20"/>
                <w:szCs w:val="20"/>
                <w:lang w:val="sr-Cyrl-R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поена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50</w:t>
            </w:r>
          </w:p>
        </w:tc>
      </w:tr>
      <w:tr w:rsidR="009A1A51" w:rsidRPr="00883550" w:rsidTr="00C236A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883550" w:rsidRDefault="0009589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88355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усмени </w:t>
            </w:r>
            <w:r w:rsidR="008C2055" w:rsidRPr="00883550">
              <w:rPr>
                <w:rFonts w:ascii="Times New Roman" w:hAnsi="Times New Roman"/>
                <w:sz w:val="20"/>
                <w:szCs w:val="20"/>
                <w:lang w:val="sr-Cyrl-RS"/>
              </w:rPr>
              <w:t>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883550" w:rsidRDefault="0033549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</w:pPr>
            <w:r w:rsidRPr="00883550">
              <w:rPr>
                <w:rFonts w:ascii="Times New Roman" w:hAnsi="Times New Roman"/>
                <w:iCs/>
                <w:sz w:val="20"/>
                <w:szCs w:val="20"/>
                <w:lang w:val="sr-Cyrl-RS"/>
              </w:rPr>
              <w:t>20</w:t>
            </w:r>
          </w:p>
        </w:tc>
      </w:tr>
    </w:tbl>
    <w:p w:rsidR="009A1A51" w:rsidRPr="00811B6E" w:rsidRDefault="009A1A51" w:rsidP="009A1A51">
      <w:pPr>
        <w:jc w:val="center"/>
        <w:rPr>
          <w:rFonts w:ascii="Times New Roman" w:hAnsi="Times New Roman"/>
          <w:bCs/>
          <w:lang w:val="sr-Cyrl-RS"/>
        </w:rPr>
      </w:pPr>
    </w:p>
    <w:p w:rsidR="00757713" w:rsidRPr="00811B6E" w:rsidRDefault="00757713" w:rsidP="00757713">
      <w:pPr>
        <w:rPr>
          <w:rFonts w:ascii="Times New Roman" w:hAnsi="Times New Roman"/>
          <w:sz w:val="24"/>
          <w:lang w:val="sr-Cyrl-RS"/>
        </w:rPr>
      </w:pPr>
    </w:p>
    <w:p w:rsidR="002E6724" w:rsidRPr="00811B6E" w:rsidRDefault="002E6724">
      <w:pPr>
        <w:rPr>
          <w:lang w:val="sr-Cyrl-RS"/>
        </w:rPr>
      </w:pPr>
    </w:p>
    <w:sectPr w:rsidR="002E6724" w:rsidRPr="00811B6E" w:rsidSect="00E106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300703"/>
    <w:multiLevelType w:val="hybridMultilevel"/>
    <w:tmpl w:val="DDFA777A"/>
    <w:lvl w:ilvl="0" w:tplc="1112390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454C2"/>
    <w:rsid w:val="00080828"/>
    <w:rsid w:val="0009589D"/>
    <w:rsid w:val="000E5A19"/>
    <w:rsid w:val="001469FA"/>
    <w:rsid w:val="001540E0"/>
    <w:rsid w:val="001C2F6F"/>
    <w:rsid w:val="002E6724"/>
    <w:rsid w:val="0033549B"/>
    <w:rsid w:val="004946FF"/>
    <w:rsid w:val="00515304"/>
    <w:rsid w:val="0062667C"/>
    <w:rsid w:val="0067289D"/>
    <w:rsid w:val="0069246A"/>
    <w:rsid w:val="006B2EAA"/>
    <w:rsid w:val="006F1B67"/>
    <w:rsid w:val="00757713"/>
    <w:rsid w:val="007C2248"/>
    <w:rsid w:val="00811B6E"/>
    <w:rsid w:val="00883550"/>
    <w:rsid w:val="008C2055"/>
    <w:rsid w:val="009113FC"/>
    <w:rsid w:val="009A1A51"/>
    <w:rsid w:val="00C236A0"/>
    <w:rsid w:val="00CC54E8"/>
    <w:rsid w:val="00D4321A"/>
    <w:rsid w:val="00E02922"/>
    <w:rsid w:val="00E1066B"/>
    <w:rsid w:val="00F05A67"/>
    <w:rsid w:val="00F316D2"/>
    <w:rsid w:val="00F70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89253"/>
  <w15:docId w15:val="{416047FF-BCA5-4176-8474-A06890ED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702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4946FF"/>
    <w:pPr>
      <w:ind w:left="720"/>
    </w:pPr>
    <w:rPr>
      <w:rFonts w:ascii="Times New Roman" w:eastAsia="Times New Roman" w:hAnsi="Times New Roman"/>
      <w:sz w:val="24"/>
      <w:szCs w:val="24"/>
      <w:lang w:val="sr-Cyrl-CS"/>
    </w:rPr>
  </w:style>
  <w:style w:type="character" w:customStyle="1" w:styleId="BodyTextIndentChar">
    <w:name w:val="Body Text Indent Char"/>
    <w:basedOn w:val="DefaultParagraphFont"/>
    <w:link w:val="BodyTextIndent"/>
    <w:rsid w:val="004946FF"/>
    <w:rPr>
      <w:rFonts w:ascii="Times New Roman" w:eastAsia="Times New Roman" w:hAnsi="Times New Roman" w:cs="Times New Roman"/>
      <w:sz w:val="24"/>
      <w:szCs w:val="24"/>
      <w:lang w:val="sr-Cyrl-CS"/>
    </w:rPr>
  </w:style>
  <w:style w:type="character" w:styleId="Hyperlink">
    <w:name w:val="Hyperlink"/>
    <w:basedOn w:val="DefaultParagraphFont"/>
    <w:uiPriority w:val="99"/>
    <w:semiHidden/>
    <w:unhideWhenUsed/>
    <w:rsid w:val="00F05A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9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dcterms:created xsi:type="dcterms:W3CDTF">2020-06-18T08:56:00Z</dcterms:created>
  <dcterms:modified xsi:type="dcterms:W3CDTF">2024-02-26T12:57:00Z</dcterms:modified>
</cp:coreProperties>
</file>